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AE" w:rsidRDefault="00DA4448" w:rsidP="000E1411">
      <w:pPr>
        <w:pStyle w:val="msolistparagraphmrcssattr"/>
        <w:jc w:val="both"/>
        <w:rPr>
          <w:rFonts w:ascii="&amp;quot" w:hAnsi="&amp;quot" w:cs="Arial"/>
          <w:color w:val="333333"/>
          <w:sz w:val="28"/>
          <w:szCs w:val="28"/>
        </w:rPr>
      </w:pPr>
      <w:r>
        <w:rPr>
          <w:rFonts w:ascii="&amp;quot" w:hAnsi="&amp;quot" w:cs="Arial"/>
          <w:color w:val="333333"/>
          <w:sz w:val="28"/>
          <w:szCs w:val="28"/>
        </w:rPr>
        <w:t xml:space="preserve">                  План набора учащихся на 2020-2021 учебный год</w:t>
      </w:r>
    </w:p>
    <w:tbl>
      <w:tblPr>
        <w:tblStyle w:val="a6"/>
        <w:tblW w:w="9129" w:type="dxa"/>
        <w:tblLook w:val="04A0" w:firstRow="1" w:lastRow="0" w:firstColumn="1" w:lastColumn="0" w:noHBand="0" w:noVBand="1"/>
      </w:tblPr>
      <w:tblGrid>
        <w:gridCol w:w="540"/>
        <w:gridCol w:w="2264"/>
        <w:gridCol w:w="4936"/>
        <w:gridCol w:w="1389"/>
      </w:tblGrid>
      <w:tr w:rsidR="00DA4448" w:rsidRPr="00B55E77" w:rsidTr="00D01FAB">
        <w:trPr>
          <w:trHeight w:val="145"/>
        </w:trPr>
        <w:tc>
          <w:tcPr>
            <w:tcW w:w="0" w:type="auto"/>
          </w:tcPr>
          <w:p w:rsidR="001102C4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№</w:t>
            </w:r>
          </w:p>
          <w:p w:rsidR="001102C4" w:rsidRPr="00B55E77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п/п</w:t>
            </w:r>
          </w:p>
        </w:tc>
        <w:tc>
          <w:tcPr>
            <w:tcW w:w="0" w:type="auto"/>
          </w:tcPr>
          <w:p w:rsidR="001102C4" w:rsidRPr="00B55E77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Место осуществления образовательной деятельности</w:t>
            </w:r>
          </w:p>
        </w:tc>
        <w:tc>
          <w:tcPr>
            <w:tcW w:w="4936" w:type="dxa"/>
          </w:tcPr>
          <w:p w:rsidR="001102C4" w:rsidRPr="00B55E77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Отделение, программы</w:t>
            </w:r>
          </w:p>
        </w:tc>
        <w:tc>
          <w:tcPr>
            <w:tcW w:w="1389" w:type="dxa"/>
          </w:tcPr>
          <w:p w:rsidR="001102C4" w:rsidRPr="00B55E77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Кол-во уч-ся</w:t>
            </w:r>
          </w:p>
        </w:tc>
      </w:tr>
      <w:tr w:rsidR="00DA4448" w:rsidRPr="00B55E77" w:rsidTr="00D01FAB">
        <w:trPr>
          <w:trHeight w:val="145"/>
        </w:trPr>
        <w:tc>
          <w:tcPr>
            <w:tcW w:w="0" w:type="auto"/>
          </w:tcPr>
          <w:p w:rsidR="001102C4" w:rsidRPr="00B55E77" w:rsidRDefault="001102C4" w:rsidP="000E1411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0" w:type="auto"/>
          </w:tcPr>
          <w:p w:rsidR="001102C4" w:rsidRPr="00DA4448" w:rsidRDefault="001102C4" w:rsidP="000E1411">
            <w:pPr>
              <w:pStyle w:val="msolistparagraphmrcssattr"/>
              <w:jc w:val="both"/>
              <w:rPr>
                <w:color w:val="333333"/>
              </w:rPr>
            </w:pPr>
            <w:proofErr w:type="spellStart"/>
            <w:r w:rsidRPr="00DA4448">
              <w:rPr>
                <w:color w:val="333333"/>
              </w:rPr>
              <w:t>Тоншалово</w:t>
            </w:r>
            <w:proofErr w:type="spellEnd"/>
          </w:p>
        </w:tc>
        <w:tc>
          <w:tcPr>
            <w:tcW w:w="4936" w:type="dxa"/>
          </w:tcPr>
          <w:p w:rsidR="001102C4" w:rsidRPr="00B55E77" w:rsidRDefault="001102C4" w:rsidP="001102C4">
            <w:pPr>
              <w:pStyle w:val="ConsPlusNonformat"/>
              <w:widowControl/>
              <w:jc w:val="both"/>
              <w:rPr>
                <w:color w:val="333333"/>
              </w:rPr>
            </w:pPr>
            <w:r w:rsidRPr="00DA4448">
              <w:rPr>
                <w:b/>
                <w:color w:val="333333"/>
                <w:sz w:val="28"/>
                <w:szCs w:val="28"/>
              </w:rPr>
              <w:t>1</w:t>
            </w:r>
            <w:r w:rsidR="00DA4448">
              <w:rPr>
                <w:color w:val="333333"/>
                <w:sz w:val="28"/>
                <w:szCs w:val="28"/>
              </w:rPr>
              <w:t>.</w:t>
            </w:r>
            <w:proofErr w:type="gramStart"/>
            <w:r w:rsidRPr="001102C4">
              <w:rPr>
                <w:b/>
                <w:color w:val="333333"/>
                <w:sz w:val="28"/>
                <w:szCs w:val="28"/>
              </w:rPr>
              <w:t>Художественное</w:t>
            </w:r>
            <w:proofErr w:type="gramEnd"/>
            <w:r>
              <w:rPr>
                <w:color w:val="333333"/>
              </w:rPr>
              <w:t xml:space="preserve">, </w:t>
            </w:r>
            <w:r w:rsidRPr="00632B6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  <w:r w:rsidRPr="00632B6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искусств в соответствии  с федеральными государственными требованиями и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общеразвивающим программам.</w:t>
            </w:r>
          </w:p>
        </w:tc>
        <w:tc>
          <w:tcPr>
            <w:tcW w:w="1389" w:type="dxa"/>
          </w:tcPr>
          <w:p w:rsidR="001102C4" w:rsidRPr="00B55E77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10 человек (срок обучения </w:t>
            </w:r>
            <w:r w:rsidR="00D01FAB">
              <w:rPr>
                <w:color w:val="333333"/>
              </w:rPr>
              <w:t>-</w:t>
            </w:r>
            <w:r>
              <w:rPr>
                <w:color w:val="333333"/>
              </w:rPr>
              <w:t>8 лет)</w:t>
            </w:r>
          </w:p>
        </w:tc>
      </w:tr>
      <w:tr w:rsidR="00DA4448" w:rsidRPr="00B55E77" w:rsidTr="00D01FAB">
        <w:trPr>
          <w:trHeight w:val="145"/>
        </w:trPr>
        <w:tc>
          <w:tcPr>
            <w:tcW w:w="0" w:type="auto"/>
          </w:tcPr>
          <w:p w:rsidR="001102C4" w:rsidRPr="00B55E77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2. </w:t>
            </w:r>
          </w:p>
        </w:tc>
        <w:tc>
          <w:tcPr>
            <w:tcW w:w="0" w:type="auto"/>
          </w:tcPr>
          <w:p w:rsidR="001102C4" w:rsidRPr="00B55E77" w:rsidRDefault="001102C4" w:rsidP="00B55E77">
            <w:pPr>
              <w:pStyle w:val="msolistparagraphmrcssattr"/>
              <w:jc w:val="both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Ботово</w:t>
            </w:r>
            <w:proofErr w:type="spellEnd"/>
          </w:p>
        </w:tc>
        <w:tc>
          <w:tcPr>
            <w:tcW w:w="4936" w:type="dxa"/>
          </w:tcPr>
          <w:p w:rsidR="001102C4" w:rsidRPr="00632B67" w:rsidRDefault="00DA4448" w:rsidP="00632B67">
            <w:pPr>
              <w:pStyle w:val="msolistparagraphmrcssattr"/>
              <w:jc w:val="both"/>
              <w:rPr>
                <w:color w:val="333333"/>
                <w:sz w:val="28"/>
                <w:szCs w:val="28"/>
              </w:rPr>
            </w:pPr>
            <w:r w:rsidRPr="00DA4448">
              <w:rPr>
                <w:b/>
                <w:color w:val="333333"/>
                <w:sz w:val="28"/>
                <w:szCs w:val="28"/>
              </w:rPr>
              <w:t>1</w:t>
            </w:r>
            <w:r>
              <w:rPr>
                <w:color w:val="333333"/>
                <w:sz w:val="28"/>
                <w:szCs w:val="28"/>
              </w:rPr>
              <w:t>.</w:t>
            </w:r>
            <w:proofErr w:type="gramStart"/>
            <w:r w:rsidR="001102C4" w:rsidRPr="00DA4448">
              <w:rPr>
                <w:b/>
                <w:color w:val="333333"/>
                <w:sz w:val="28"/>
                <w:szCs w:val="28"/>
              </w:rPr>
              <w:t>Художественное</w:t>
            </w:r>
            <w:proofErr w:type="gramEnd"/>
            <w:r w:rsidR="001102C4" w:rsidRPr="00DA4448">
              <w:rPr>
                <w:b/>
                <w:color w:val="333333"/>
                <w:sz w:val="28"/>
                <w:szCs w:val="28"/>
              </w:rPr>
              <w:t>,</w:t>
            </w:r>
            <w:r w:rsidR="001102C4" w:rsidRPr="00632B67">
              <w:rPr>
                <w:color w:val="333333"/>
                <w:sz w:val="28"/>
                <w:szCs w:val="28"/>
              </w:rPr>
              <w:t xml:space="preserve"> </w:t>
            </w:r>
            <w:r w:rsidR="001102C4" w:rsidRPr="00632B67">
              <w:rPr>
                <w:color w:val="333333"/>
              </w:rPr>
              <w:t>дополнительная предпрофессиональная общеобразовательная программа в области искусств в соответствии  с федеральными государственными требованиями и дополнительным общеразвивающим программам</w:t>
            </w:r>
          </w:p>
        </w:tc>
        <w:tc>
          <w:tcPr>
            <w:tcW w:w="1389" w:type="dxa"/>
          </w:tcPr>
          <w:p w:rsidR="001102C4" w:rsidRDefault="00DA4448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10 человек (срок обучения </w:t>
            </w:r>
            <w:r w:rsidR="00D01FAB">
              <w:rPr>
                <w:color w:val="333333"/>
              </w:rPr>
              <w:t>-</w:t>
            </w:r>
            <w:r>
              <w:rPr>
                <w:color w:val="333333"/>
              </w:rPr>
              <w:t>8 лет</w:t>
            </w:r>
            <w:r w:rsidR="001102C4">
              <w:rPr>
                <w:color w:val="333333"/>
              </w:rPr>
              <w:t>)</w:t>
            </w:r>
          </w:p>
          <w:p w:rsidR="001102C4" w:rsidRPr="00B55E77" w:rsidRDefault="00DA4448" w:rsidP="00B55E7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5 чел. (срок обучения </w:t>
            </w:r>
            <w:r w:rsidR="00D01FAB">
              <w:rPr>
                <w:color w:val="333333"/>
              </w:rPr>
              <w:t>-</w:t>
            </w:r>
            <w:r>
              <w:rPr>
                <w:color w:val="333333"/>
              </w:rPr>
              <w:t>5 лет</w:t>
            </w:r>
            <w:r w:rsidR="001102C4">
              <w:rPr>
                <w:color w:val="333333"/>
              </w:rPr>
              <w:t>)</w:t>
            </w:r>
          </w:p>
        </w:tc>
      </w:tr>
      <w:tr w:rsidR="00DA4448" w:rsidRPr="00B55E77" w:rsidTr="00D01FAB">
        <w:trPr>
          <w:trHeight w:val="145"/>
        </w:trPr>
        <w:tc>
          <w:tcPr>
            <w:tcW w:w="0" w:type="auto"/>
          </w:tcPr>
          <w:p w:rsidR="001102C4" w:rsidRPr="00B55E77" w:rsidRDefault="001102C4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3. </w:t>
            </w:r>
          </w:p>
        </w:tc>
        <w:tc>
          <w:tcPr>
            <w:tcW w:w="0" w:type="auto"/>
          </w:tcPr>
          <w:p w:rsidR="001102C4" w:rsidRPr="00B55E77" w:rsidRDefault="001102C4" w:rsidP="00341715">
            <w:pPr>
              <w:pStyle w:val="msolistparagraphmrcssattr"/>
              <w:jc w:val="both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Ирдоматка</w:t>
            </w:r>
            <w:proofErr w:type="spellEnd"/>
          </w:p>
        </w:tc>
        <w:tc>
          <w:tcPr>
            <w:tcW w:w="4936" w:type="dxa"/>
          </w:tcPr>
          <w:p w:rsidR="001102C4" w:rsidRPr="00B55E77" w:rsidRDefault="00DA4448" w:rsidP="00632B67">
            <w:pPr>
              <w:pStyle w:val="msolistparagraphmrcssattr"/>
              <w:jc w:val="both"/>
              <w:rPr>
                <w:color w:val="333333"/>
              </w:rPr>
            </w:pPr>
            <w:r w:rsidRPr="00DA4448">
              <w:rPr>
                <w:b/>
                <w:color w:val="333333"/>
                <w:sz w:val="28"/>
                <w:szCs w:val="28"/>
              </w:rPr>
              <w:t>1.</w:t>
            </w:r>
            <w:proofErr w:type="gramStart"/>
            <w:r w:rsidR="001102C4" w:rsidRPr="00DA4448">
              <w:rPr>
                <w:b/>
                <w:color w:val="333333"/>
                <w:sz w:val="28"/>
                <w:szCs w:val="28"/>
              </w:rPr>
              <w:t>Художественное</w:t>
            </w:r>
            <w:proofErr w:type="gramEnd"/>
            <w:r w:rsidR="001102C4">
              <w:rPr>
                <w:color w:val="333333"/>
              </w:rPr>
              <w:t xml:space="preserve">, </w:t>
            </w:r>
            <w:r w:rsidR="001102C4" w:rsidRPr="00632B67">
              <w:rPr>
                <w:color w:val="333333"/>
              </w:rPr>
              <w:t>дополнительная предпрофессиональная общеобразовательная программа в области искусств в соответствии  с федеральными государственными требованиями и дополнительным общеразвивающим программам</w:t>
            </w:r>
          </w:p>
        </w:tc>
        <w:tc>
          <w:tcPr>
            <w:tcW w:w="1389" w:type="dxa"/>
          </w:tcPr>
          <w:p w:rsidR="001102C4" w:rsidRPr="00B55E77" w:rsidRDefault="001102C4" w:rsidP="00DA4448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5 чел. (</w:t>
            </w:r>
            <w:r w:rsidR="00DA4448">
              <w:rPr>
                <w:color w:val="333333"/>
              </w:rPr>
              <w:t xml:space="preserve">срок обучения </w:t>
            </w:r>
            <w:r w:rsidR="00D01FAB">
              <w:rPr>
                <w:color w:val="333333"/>
              </w:rPr>
              <w:t>-</w:t>
            </w:r>
            <w:r w:rsidR="00DA4448">
              <w:rPr>
                <w:color w:val="333333"/>
              </w:rPr>
              <w:t>5 лет</w:t>
            </w:r>
            <w:r>
              <w:rPr>
                <w:color w:val="333333"/>
              </w:rPr>
              <w:t>)</w:t>
            </w:r>
          </w:p>
        </w:tc>
      </w:tr>
      <w:tr w:rsidR="00DA4448" w:rsidRPr="00B55E77" w:rsidTr="00D01FAB">
        <w:trPr>
          <w:trHeight w:val="145"/>
        </w:trPr>
        <w:tc>
          <w:tcPr>
            <w:tcW w:w="0" w:type="auto"/>
          </w:tcPr>
          <w:p w:rsidR="001102C4" w:rsidRDefault="001102C4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0" w:type="auto"/>
          </w:tcPr>
          <w:p w:rsidR="001102C4" w:rsidRDefault="001102C4" w:rsidP="00341715">
            <w:pPr>
              <w:pStyle w:val="msolistparagraphmrcssattr"/>
              <w:jc w:val="both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Малечкино</w:t>
            </w:r>
            <w:proofErr w:type="spellEnd"/>
          </w:p>
        </w:tc>
        <w:tc>
          <w:tcPr>
            <w:tcW w:w="4936" w:type="dxa"/>
          </w:tcPr>
          <w:p w:rsidR="001102C4" w:rsidRPr="00B55E77" w:rsidRDefault="00D01FAB" w:rsidP="00632B67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DA4448" w:rsidRPr="00DA4448">
              <w:rPr>
                <w:b/>
                <w:color w:val="333333"/>
                <w:sz w:val="28"/>
                <w:szCs w:val="28"/>
              </w:rPr>
              <w:t>.</w:t>
            </w:r>
            <w:proofErr w:type="gramStart"/>
            <w:r w:rsidR="001102C4" w:rsidRPr="00DA4448">
              <w:rPr>
                <w:b/>
                <w:color w:val="333333"/>
                <w:sz w:val="28"/>
                <w:szCs w:val="28"/>
              </w:rPr>
              <w:t>Художественное</w:t>
            </w:r>
            <w:proofErr w:type="gramEnd"/>
            <w:r w:rsidR="001102C4">
              <w:rPr>
                <w:color w:val="333333"/>
              </w:rPr>
              <w:t>,</w:t>
            </w:r>
            <w:r w:rsidR="001102C4">
              <w:t xml:space="preserve"> </w:t>
            </w:r>
            <w:r w:rsidR="001102C4" w:rsidRPr="00632B67">
              <w:rPr>
                <w:color w:val="333333"/>
              </w:rPr>
              <w:t>дополнительная предпрофессиональная общеобразовательная программа в области искусств в соответствии  с федеральными государственными требованиями и дополнительным общеразвивающим программам</w:t>
            </w:r>
          </w:p>
        </w:tc>
        <w:tc>
          <w:tcPr>
            <w:tcW w:w="1389" w:type="dxa"/>
          </w:tcPr>
          <w:p w:rsidR="001102C4" w:rsidRDefault="001102C4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5 чел. (</w:t>
            </w:r>
            <w:r w:rsidR="00DA4448">
              <w:rPr>
                <w:color w:val="333333"/>
              </w:rPr>
              <w:t xml:space="preserve">срок обучения </w:t>
            </w:r>
            <w:r w:rsidR="00D01FAB">
              <w:rPr>
                <w:color w:val="333333"/>
              </w:rPr>
              <w:t>-</w:t>
            </w:r>
            <w:r w:rsidR="00DA4448">
              <w:rPr>
                <w:color w:val="333333"/>
              </w:rPr>
              <w:t>5 лет</w:t>
            </w:r>
            <w:r>
              <w:rPr>
                <w:color w:val="333333"/>
              </w:rPr>
              <w:t>)</w:t>
            </w:r>
          </w:p>
          <w:p w:rsidR="001102C4" w:rsidRDefault="00DA4448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10 чел (срок обучения </w:t>
            </w:r>
            <w:r w:rsidR="00D01FAB">
              <w:rPr>
                <w:color w:val="333333"/>
              </w:rPr>
              <w:t>-</w:t>
            </w:r>
            <w:r>
              <w:rPr>
                <w:color w:val="333333"/>
              </w:rPr>
              <w:t>8 лет</w:t>
            </w:r>
            <w:r w:rsidR="001102C4">
              <w:rPr>
                <w:color w:val="333333"/>
              </w:rPr>
              <w:t>)</w:t>
            </w:r>
          </w:p>
        </w:tc>
      </w:tr>
      <w:tr w:rsidR="00DA4448" w:rsidRPr="00B55E77" w:rsidTr="00D01FAB">
        <w:trPr>
          <w:trHeight w:val="145"/>
        </w:trPr>
        <w:tc>
          <w:tcPr>
            <w:tcW w:w="0" w:type="auto"/>
          </w:tcPr>
          <w:p w:rsidR="001102C4" w:rsidRDefault="00D01FAB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0" w:type="auto"/>
          </w:tcPr>
          <w:p w:rsidR="001102C4" w:rsidRDefault="00D01FAB" w:rsidP="00341715">
            <w:pPr>
              <w:pStyle w:val="msolistparagraphmrcssattr"/>
              <w:jc w:val="both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Яганово</w:t>
            </w:r>
            <w:proofErr w:type="spellEnd"/>
          </w:p>
        </w:tc>
        <w:tc>
          <w:tcPr>
            <w:tcW w:w="4936" w:type="dxa"/>
          </w:tcPr>
          <w:p w:rsidR="001102C4" w:rsidRPr="00632B67" w:rsidRDefault="00D01FAB" w:rsidP="00D01FAB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DA4448" w:rsidRPr="00DA4448">
              <w:rPr>
                <w:b/>
                <w:color w:val="333333"/>
                <w:sz w:val="28"/>
                <w:szCs w:val="28"/>
              </w:rPr>
              <w:t>.</w:t>
            </w:r>
            <w:proofErr w:type="gramStart"/>
            <w:r w:rsidR="001102C4" w:rsidRPr="00DA4448">
              <w:rPr>
                <w:b/>
                <w:color w:val="333333"/>
                <w:sz w:val="28"/>
                <w:szCs w:val="28"/>
              </w:rPr>
              <w:t>Театральное</w:t>
            </w:r>
            <w:proofErr w:type="gramEnd"/>
            <w:r>
              <w:rPr>
                <w:b/>
                <w:color w:val="333333"/>
                <w:sz w:val="28"/>
                <w:szCs w:val="28"/>
              </w:rPr>
              <w:t>,</w:t>
            </w:r>
            <w:r w:rsidR="001102C4" w:rsidRPr="00632B67">
              <w:rPr>
                <w:color w:val="333333"/>
                <w:sz w:val="28"/>
                <w:szCs w:val="28"/>
              </w:rPr>
              <w:t xml:space="preserve"> </w:t>
            </w:r>
            <w:r w:rsidR="001102C4" w:rsidRPr="00632B67">
              <w:rPr>
                <w:rFonts w:ascii="&amp;quot" w:hAnsi="&amp;quot" w:cs="Arial"/>
                <w:color w:val="333333"/>
              </w:rPr>
              <w:t>дополнительная общеобразовательная</w:t>
            </w:r>
            <w:r w:rsidR="001102C4" w:rsidRPr="00632B67">
              <w:rPr>
                <w:rFonts w:ascii="&amp;quot" w:hAnsi="&amp;quot" w:cs="Arial"/>
                <w:color w:val="333333"/>
              </w:rPr>
              <w:t xml:space="preserve"> </w:t>
            </w:r>
            <w:r w:rsidR="001102C4" w:rsidRPr="00632B67">
              <w:rPr>
                <w:rFonts w:ascii="&amp;quot" w:hAnsi="&amp;quot" w:cs="Arial"/>
                <w:color w:val="333333"/>
              </w:rPr>
              <w:t>общеразвивающая программа</w:t>
            </w:r>
          </w:p>
        </w:tc>
        <w:tc>
          <w:tcPr>
            <w:tcW w:w="1389" w:type="dxa"/>
          </w:tcPr>
          <w:p w:rsidR="001102C4" w:rsidRDefault="00DA4448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10 чел. (срок обучения </w:t>
            </w:r>
            <w:r w:rsidR="00D01FAB">
              <w:rPr>
                <w:color w:val="333333"/>
              </w:rPr>
              <w:t>-</w:t>
            </w:r>
            <w:r>
              <w:rPr>
                <w:color w:val="333333"/>
              </w:rPr>
              <w:t>4 года</w:t>
            </w:r>
            <w:r w:rsidR="001102C4">
              <w:rPr>
                <w:color w:val="333333"/>
              </w:rPr>
              <w:t>)</w:t>
            </w:r>
          </w:p>
        </w:tc>
      </w:tr>
      <w:tr w:rsidR="001102C4" w:rsidRPr="00B55E77" w:rsidTr="00D01FAB">
        <w:trPr>
          <w:trHeight w:val="145"/>
        </w:trPr>
        <w:tc>
          <w:tcPr>
            <w:tcW w:w="0" w:type="auto"/>
          </w:tcPr>
          <w:p w:rsidR="001102C4" w:rsidRDefault="001102C4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0" w:type="auto"/>
          </w:tcPr>
          <w:p w:rsidR="001102C4" w:rsidRDefault="001102C4" w:rsidP="00341715">
            <w:pPr>
              <w:pStyle w:val="msolistparagraphmrcssattr"/>
              <w:jc w:val="both"/>
              <w:rPr>
                <w:color w:val="333333"/>
              </w:rPr>
            </w:pPr>
            <w:r>
              <w:rPr>
                <w:color w:val="333333"/>
              </w:rPr>
              <w:t>Коротово</w:t>
            </w:r>
          </w:p>
        </w:tc>
        <w:tc>
          <w:tcPr>
            <w:tcW w:w="6325" w:type="dxa"/>
            <w:gridSpan w:val="2"/>
          </w:tcPr>
          <w:p w:rsidR="001102C4" w:rsidRDefault="00D01FAB" w:rsidP="00341715">
            <w:pPr>
              <w:pStyle w:val="msolistparagraphmrcssattr"/>
              <w:jc w:val="both"/>
              <w:rPr>
                <w:color w:val="333333"/>
                <w:highlight w:val="yellow"/>
              </w:rPr>
            </w:pPr>
            <w:r>
              <w:rPr>
                <w:color w:val="333333"/>
                <w:highlight w:val="yellow"/>
              </w:rPr>
              <w:t xml:space="preserve">Набора нет </w:t>
            </w:r>
          </w:p>
        </w:tc>
      </w:tr>
    </w:tbl>
    <w:p w:rsidR="00B55E77" w:rsidRPr="00B55E77" w:rsidRDefault="00B55E77" w:rsidP="000E1411">
      <w:pPr>
        <w:pStyle w:val="msolistparagraphmrcssattr"/>
        <w:jc w:val="both"/>
        <w:rPr>
          <w:rFonts w:ascii="&amp;quot" w:hAnsi="&amp;quot" w:cs="Arial"/>
          <w:color w:val="333333"/>
        </w:rPr>
      </w:pPr>
      <w:r w:rsidRPr="00B55E77">
        <w:rPr>
          <w:rFonts w:ascii="&amp;quot" w:hAnsi="&amp;quot" w:cs="Arial"/>
          <w:color w:val="333333"/>
        </w:rPr>
        <w:t>(1-8 – это 8 лет обучения,1-5 – это 5 лет обучения</w:t>
      </w:r>
      <w:r w:rsidR="00341715">
        <w:rPr>
          <w:rFonts w:ascii="&amp;quot" w:hAnsi="&amp;quot" w:cs="Arial"/>
          <w:color w:val="333333"/>
        </w:rPr>
        <w:t>, 1-4 – это 4 года обучения</w:t>
      </w:r>
      <w:r w:rsidRPr="00B55E77">
        <w:rPr>
          <w:rFonts w:ascii="&amp;quot" w:hAnsi="&amp;quot" w:cs="Arial"/>
          <w:color w:val="333333"/>
        </w:rPr>
        <w:t>)</w:t>
      </w:r>
      <w:bookmarkStart w:id="0" w:name="_GoBack"/>
      <w:bookmarkEnd w:id="0"/>
    </w:p>
    <w:p w:rsidR="00E32FB3" w:rsidRDefault="00E32FB3" w:rsidP="000E1411">
      <w:pPr>
        <w:pStyle w:val="msolistparagraphmrcssattr"/>
        <w:jc w:val="both"/>
        <w:rPr>
          <w:rFonts w:ascii="&amp;quot" w:hAnsi="&amp;quot" w:cs="Arial"/>
          <w:color w:val="333333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sectPr w:rsidR="008D216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6E" w:rsidRDefault="0059336E" w:rsidP="00DA4448">
      <w:pPr>
        <w:spacing w:after="0" w:line="240" w:lineRule="auto"/>
      </w:pPr>
      <w:r>
        <w:separator/>
      </w:r>
    </w:p>
  </w:endnote>
  <w:endnote w:type="continuationSeparator" w:id="0">
    <w:p w:rsidR="0059336E" w:rsidRDefault="0059336E" w:rsidP="00DA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6E" w:rsidRDefault="0059336E" w:rsidP="00DA4448">
      <w:pPr>
        <w:spacing w:after="0" w:line="240" w:lineRule="auto"/>
      </w:pPr>
      <w:r>
        <w:separator/>
      </w:r>
    </w:p>
  </w:footnote>
  <w:footnote w:type="continuationSeparator" w:id="0">
    <w:p w:rsidR="0059336E" w:rsidRDefault="0059336E" w:rsidP="00DA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48" w:rsidRPr="00DA4448" w:rsidRDefault="00DA4448" w:rsidP="00DA4448">
    <w:pPr>
      <w:pStyle w:val="a7"/>
      <w:tabs>
        <w:tab w:val="clear" w:pos="4677"/>
        <w:tab w:val="clear" w:pos="9355"/>
        <w:tab w:val="left" w:pos="3405"/>
      </w:tabs>
      <w:rPr>
        <w:b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2149"/>
    <w:multiLevelType w:val="hybridMultilevel"/>
    <w:tmpl w:val="4F606DB4"/>
    <w:lvl w:ilvl="0" w:tplc="7568A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70"/>
    <w:rsid w:val="0000527C"/>
    <w:rsid w:val="000E1411"/>
    <w:rsid w:val="001102C4"/>
    <w:rsid w:val="001501A1"/>
    <w:rsid w:val="002F6D28"/>
    <w:rsid w:val="00341715"/>
    <w:rsid w:val="00375094"/>
    <w:rsid w:val="003A0D1A"/>
    <w:rsid w:val="003B3FD8"/>
    <w:rsid w:val="004D561F"/>
    <w:rsid w:val="005333CB"/>
    <w:rsid w:val="00592CD4"/>
    <w:rsid w:val="0059336E"/>
    <w:rsid w:val="005B0DF9"/>
    <w:rsid w:val="00632B67"/>
    <w:rsid w:val="00675AF2"/>
    <w:rsid w:val="00743CF8"/>
    <w:rsid w:val="00863E90"/>
    <w:rsid w:val="008D2161"/>
    <w:rsid w:val="00964E70"/>
    <w:rsid w:val="0097659F"/>
    <w:rsid w:val="00A329AC"/>
    <w:rsid w:val="00B55E77"/>
    <w:rsid w:val="00C0467E"/>
    <w:rsid w:val="00D01FAB"/>
    <w:rsid w:val="00D629AE"/>
    <w:rsid w:val="00DA4448"/>
    <w:rsid w:val="00E32FB3"/>
    <w:rsid w:val="00F102CD"/>
    <w:rsid w:val="00F13B5B"/>
    <w:rsid w:val="00FD4E0E"/>
    <w:rsid w:val="00FF17A7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rcssattr">
    <w:name w:val="msolistparagraph_mr_css_attr"/>
    <w:basedOn w:val="a"/>
    <w:rsid w:val="00D6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C04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46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C046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102CD"/>
    <w:pPr>
      <w:ind w:left="720"/>
      <w:contextualSpacing/>
    </w:pPr>
  </w:style>
  <w:style w:type="paragraph" w:customStyle="1" w:styleId="1">
    <w:name w:val="Абзац списка1"/>
    <w:basedOn w:val="a"/>
    <w:rsid w:val="00675A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B5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448"/>
  </w:style>
  <w:style w:type="paragraph" w:styleId="a9">
    <w:name w:val="footer"/>
    <w:basedOn w:val="a"/>
    <w:link w:val="aa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rcssattr">
    <w:name w:val="msolistparagraph_mr_css_attr"/>
    <w:basedOn w:val="a"/>
    <w:rsid w:val="00D6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C04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46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C046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102CD"/>
    <w:pPr>
      <w:ind w:left="720"/>
      <w:contextualSpacing/>
    </w:pPr>
  </w:style>
  <w:style w:type="paragraph" w:customStyle="1" w:styleId="1">
    <w:name w:val="Абзац списка1"/>
    <w:basedOn w:val="a"/>
    <w:rsid w:val="00675A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B5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448"/>
  </w:style>
  <w:style w:type="paragraph" w:styleId="a9">
    <w:name w:val="footer"/>
    <w:basedOn w:val="a"/>
    <w:link w:val="aa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AAF4-78FF-4CE5-9F07-EA1EB11B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Нужина Ю.А.</cp:lastModifiedBy>
  <cp:revision>2</cp:revision>
  <dcterms:created xsi:type="dcterms:W3CDTF">2020-08-25T07:14:00Z</dcterms:created>
  <dcterms:modified xsi:type="dcterms:W3CDTF">2020-08-25T07:14:00Z</dcterms:modified>
</cp:coreProperties>
</file>